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66" w:rsidRDefault="00685E36">
      <w:pPr>
        <w:jc w:val="right"/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597296"/>
            <wp:effectExtent l="0" t="0" r="0" b="0"/>
            <wp:docPr id="1" name="Рисунок 1" descr="C:\Users\Пользователь\Desktop\20-OCT-2022\20-OCT-2022\18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20-OCT-2022\184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66" w:rsidRDefault="00617366">
      <w:pPr>
        <w:jc w:val="right"/>
        <w:sectPr w:rsidR="0061736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2129B" w:rsidRDefault="00685E36">
      <w:pPr>
        <w:pStyle w:val="11"/>
      </w:pPr>
      <w:bookmarkStart w:id="0" w:name="_GoBack"/>
      <w:bookmarkEnd w:id="0"/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17366">
        <w:t>ПОЯСНИТЕЛЬНАЯ ЗАПИСКА</w:t>
      </w:r>
    </w:p>
    <w:p w:rsidR="0012129B" w:rsidRDefault="00617366">
      <w:pPr>
        <w:pStyle w:val="a3"/>
        <w:spacing w:before="179" w:line="292" w:lineRule="auto"/>
        <w:ind w:left="106" w:right="627" w:firstLine="180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12129B" w:rsidRDefault="00617366">
      <w:pPr>
        <w:pStyle w:val="a3"/>
        <w:spacing w:line="292" w:lineRule="auto"/>
        <w:ind w:left="106" w:right="84" w:firstLine="180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12129B" w:rsidRDefault="00617366">
      <w:pPr>
        <w:pStyle w:val="a3"/>
        <w:spacing w:line="292" w:lineRule="auto"/>
        <w:ind w:left="106" w:right="161" w:firstLine="180"/>
      </w:pPr>
      <w: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12129B" w:rsidRDefault="00617366">
      <w:pPr>
        <w:pStyle w:val="a3"/>
        <w:spacing w:line="292" w:lineRule="auto"/>
        <w:ind w:left="106" w:right="155" w:firstLine="180"/>
      </w:pPr>
      <w: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направленности.</w:t>
      </w:r>
    </w:p>
    <w:p w:rsidR="0012129B" w:rsidRDefault="00617366">
      <w:pPr>
        <w:pStyle w:val="a3"/>
        <w:spacing w:line="292" w:lineRule="auto"/>
        <w:ind w:left="106" w:right="98" w:firstLine="180"/>
      </w:pPr>
      <w: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12129B" w:rsidRDefault="00617366">
      <w:pPr>
        <w:pStyle w:val="a3"/>
        <w:spacing w:line="292" w:lineRule="auto"/>
        <w:ind w:left="106" w:right="194"/>
      </w:pPr>
      <w: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12129B" w:rsidRDefault="00617366">
      <w:pPr>
        <w:pStyle w:val="a3"/>
        <w:spacing w:line="292" w:lineRule="auto"/>
        <w:ind w:left="106" w:right="263" w:firstLine="180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12129B" w:rsidRDefault="00617366">
      <w:pPr>
        <w:pStyle w:val="a3"/>
        <w:spacing w:line="292" w:lineRule="auto"/>
        <w:ind w:left="106" w:right="179" w:firstLine="180"/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12129B" w:rsidRDefault="00617366">
      <w:pPr>
        <w:pStyle w:val="a3"/>
        <w:spacing w:line="292" w:lineRule="auto"/>
        <w:ind w:left="106" w:right="528" w:firstLine="180"/>
      </w:pPr>
      <w: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12129B" w:rsidRDefault="0012129B">
      <w:pPr>
        <w:spacing w:line="292" w:lineRule="auto"/>
        <w:sectPr w:rsidR="0012129B">
          <w:pgSz w:w="11900" w:h="16840"/>
          <w:pgMar w:top="520" w:right="560" w:bottom="280" w:left="560" w:header="720" w:footer="720" w:gutter="0"/>
          <w:cols w:space="720"/>
        </w:sectPr>
      </w:pPr>
    </w:p>
    <w:p w:rsidR="0012129B" w:rsidRDefault="00617366">
      <w:pPr>
        <w:pStyle w:val="a3"/>
        <w:spacing w:before="62" w:line="292" w:lineRule="auto"/>
        <w:ind w:left="106" w:right="349"/>
      </w:pPr>
      <w:r>
        <w:lastRenderedPageBreak/>
        <w:t>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12129B" w:rsidRDefault="00617366">
      <w:pPr>
        <w:pStyle w:val="a3"/>
        <w:spacing w:line="292" w:lineRule="auto"/>
        <w:ind w:left="106" w:right="39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12129B" w:rsidRDefault="00617366">
      <w:pPr>
        <w:pStyle w:val="a3"/>
        <w:spacing w:line="292" w:lineRule="auto"/>
        <w:ind w:left="106" w:right="199" w:firstLine="180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 — за каждый год обучения.</w:t>
      </w:r>
    </w:p>
    <w:p w:rsidR="0012129B" w:rsidRDefault="00617366">
      <w:pPr>
        <w:pStyle w:val="a3"/>
        <w:spacing w:line="292" w:lineRule="auto"/>
        <w:ind w:left="106" w:right="407" w:firstLine="180"/>
      </w:pPr>
      <w: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 коммуникативных технологий и передового педагогического опыта.</w:t>
      </w:r>
    </w:p>
    <w:p w:rsidR="0012129B" w:rsidRDefault="00617366">
      <w:pPr>
        <w:pStyle w:val="11"/>
        <w:spacing w:before="108"/>
        <w:ind w:left="286"/>
      </w:pPr>
      <w:r>
        <w:t>Место учебного предмета «Физическая культура» в учебном плане</w:t>
      </w:r>
    </w:p>
    <w:p w:rsidR="0012129B" w:rsidRDefault="00617366">
      <w:pPr>
        <w:pStyle w:val="a3"/>
        <w:spacing w:before="61"/>
        <w:ind w:left="106"/>
      </w:pPr>
      <w:r>
        <w:t>Во 2 классе на изучение предмета отводится 3 часа в неделю, суммарно 102 часа.</w:t>
      </w:r>
    </w:p>
    <w:p w:rsidR="0012129B" w:rsidRDefault="0012129B">
      <w:pPr>
        <w:sectPr w:rsidR="0012129B">
          <w:pgSz w:w="11900" w:h="16840"/>
          <w:pgMar w:top="560" w:right="560" w:bottom="280" w:left="560" w:header="720" w:footer="720" w:gutter="0"/>
          <w:cols w:space="720"/>
        </w:sectPr>
      </w:pPr>
    </w:p>
    <w:p w:rsidR="0012129B" w:rsidRDefault="00685E36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17366">
        <w:t>СОДЕРЖАНИЕ УЧЕБНОГО ПРЕДМЕТА</w:t>
      </w:r>
    </w:p>
    <w:p w:rsidR="0012129B" w:rsidRDefault="00617366">
      <w:pPr>
        <w:spacing w:before="179" w:line="292" w:lineRule="auto"/>
        <w:ind w:left="106" w:right="723" w:firstLine="180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2129B" w:rsidRDefault="00617366">
      <w:pPr>
        <w:pStyle w:val="a3"/>
        <w:spacing w:line="292" w:lineRule="auto"/>
        <w:ind w:left="106" w:right="522" w:firstLine="180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2129B" w:rsidRDefault="00617366">
      <w:pPr>
        <w:spacing w:line="292" w:lineRule="auto"/>
        <w:ind w:left="106" w:right="365" w:firstLine="180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 обтиранием. Составление комплекса утренней зарядки и физкультминутки для занятий в домашних условиях.</w:t>
      </w:r>
    </w:p>
    <w:p w:rsidR="0012129B" w:rsidRDefault="00617366">
      <w:pPr>
        <w:pStyle w:val="a3"/>
        <w:spacing w:line="292" w:lineRule="auto"/>
        <w:ind w:left="106" w:right="256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2129B" w:rsidRDefault="00617366">
      <w:pPr>
        <w:pStyle w:val="a3"/>
        <w:spacing w:line="292" w:lineRule="auto"/>
        <w:ind w:left="106" w:right="351" w:firstLine="180"/>
      </w:pPr>
      <w: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12129B" w:rsidRDefault="00617366">
      <w:pPr>
        <w:pStyle w:val="a3"/>
        <w:spacing w:line="292" w:lineRule="auto"/>
        <w:ind w:left="106" w:right="313" w:firstLine="180"/>
      </w:pPr>
      <w:r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12129B" w:rsidRDefault="00617366">
      <w:pPr>
        <w:pStyle w:val="a3"/>
        <w:spacing w:line="292" w:lineRule="auto"/>
        <w:ind w:left="106" w:right="371" w:firstLine="180"/>
      </w:pPr>
      <w:r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 Разнообразные сложн</w:t>
      </w:r>
      <w:proofErr w:type="gramStart"/>
      <w:r>
        <w:t>о-</w:t>
      </w:r>
      <w:proofErr w:type="gramEnd"/>
      <w:r>
        <w:t xml:space="preserve"> 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</w:r>
    </w:p>
    <w:p w:rsidR="0012129B" w:rsidRDefault="00617366">
      <w:pPr>
        <w:pStyle w:val="a3"/>
        <w:spacing w:line="292" w:lineRule="auto"/>
        <w:ind w:left="106" w:right="785"/>
      </w:pPr>
      <w: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>
        <w:t>обеганием</w:t>
      </w:r>
      <w:proofErr w:type="spellEnd"/>
      <w:r>
        <w:t xml:space="preserve"> предметов; с преодолением небольших препятствий.</w:t>
      </w:r>
    </w:p>
    <w:p w:rsidR="0012129B" w:rsidRDefault="00617366">
      <w:pPr>
        <w:pStyle w:val="a3"/>
        <w:spacing w:line="274" w:lineRule="exact"/>
        <w:ind w:left="286"/>
      </w:pPr>
      <w:r>
        <w:t>Подвижные игры. Подвижные игры с техническими приёмами спортивных игр (баскетбол, футбол).</w:t>
      </w:r>
    </w:p>
    <w:p w:rsidR="0012129B" w:rsidRDefault="00617366">
      <w:pPr>
        <w:spacing w:before="47" w:line="292" w:lineRule="auto"/>
        <w:ind w:left="106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Подготовка к соревнованиям по комплексу ГТО. Развитие основных физических каче</w:t>
      </w:r>
      <w:proofErr w:type="gramStart"/>
      <w:r>
        <w:rPr>
          <w:sz w:val="24"/>
        </w:rPr>
        <w:t>ств ср</w:t>
      </w:r>
      <w:proofErr w:type="gramEnd"/>
      <w:r>
        <w:rPr>
          <w:sz w:val="24"/>
        </w:rPr>
        <w:t>едствами подвижных и спортивных игр.</w:t>
      </w:r>
    </w:p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20" w:right="560" w:bottom="280" w:left="560" w:header="720" w:footer="720" w:gutter="0"/>
          <w:cols w:space="720"/>
        </w:sectPr>
      </w:pPr>
    </w:p>
    <w:p w:rsidR="0012129B" w:rsidRDefault="00685E36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17366">
        <w:t>ПЛАНИРУЕМЫЕ ОБРАЗОВАТЕЛЬНЫЕ РЕЗУЛЬТАТЫ</w:t>
      </w:r>
    </w:p>
    <w:p w:rsidR="0012129B" w:rsidRDefault="0061736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12129B" w:rsidRDefault="00617366">
      <w:pPr>
        <w:pStyle w:val="a3"/>
        <w:spacing w:before="180" w:line="292" w:lineRule="auto"/>
        <w:ind w:left="106" w:right="233" w:firstLine="180"/>
      </w:pPr>
      <w: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129B" w:rsidRDefault="00617366">
      <w:pPr>
        <w:pStyle w:val="a3"/>
        <w:spacing w:line="292" w:lineRule="auto"/>
        <w:ind w:left="106" w:right="195" w:firstLine="180"/>
      </w:pPr>
      <w:r>
        <w:t xml:space="preserve">Личностные результаты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 деятельности на их основе: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</w:t>
      </w:r>
      <w:r>
        <w:rPr>
          <w:spacing w:val="-23"/>
          <w:sz w:val="24"/>
        </w:rPr>
        <w:t xml:space="preserve"> </w:t>
      </w:r>
      <w:r>
        <w:rPr>
          <w:sz w:val="24"/>
        </w:rPr>
        <w:t>человека;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</w:t>
      </w:r>
      <w:r>
        <w:rPr>
          <w:spacing w:val="-20"/>
          <w:sz w:val="24"/>
        </w:rPr>
        <w:t xml:space="preserve"> </w:t>
      </w:r>
      <w:r>
        <w:rPr>
          <w:sz w:val="24"/>
        </w:rPr>
        <w:t>заданий;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</w:t>
      </w:r>
      <w:r>
        <w:rPr>
          <w:spacing w:val="-15"/>
          <w:sz w:val="24"/>
        </w:rPr>
        <w:t xml:space="preserve"> </w:t>
      </w:r>
      <w:r>
        <w:rPr>
          <w:sz w:val="24"/>
        </w:rPr>
        <w:t>ушибах;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 формам и видам 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 жизни;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2129B" w:rsidRDefault="00617366">
      <w:pPr>
        <w:pStyle w:val="11"/>
        <w:spacing w:before="226"/>
        <w:ind w:left="286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12129B" w:rsidRDefault="00617366">
      <w:pPr>
        <w:spacing w:before="180"/>
        <w:ind w:left="286"/>
        <w:rPr>
          <w:sz w:val="24"/>
        </w:rPr>
      </w:pPr>
      <w:r>
        <w:rPr>
          <w:sz w:val="24"/>
        </w:rPr>
        <w:t xml:space="preserve">По окончании </w:t>
      </w:r>
      <w:r>
        <w:rPr>
          <w:b/>
          <w:sz w:val="24"/>
        </w:rPr>
        <w:t xml:space="preserve">второго года обучения </w:t>
      </w:r>
      <w:r>
        <w:rPr>
          <w:sz w:val="24"/>
        </w:rPr>
        <w:t>учащиеся научатся:</w:t>
      </w:r>
    </w:p>
    <w:p w:rsidR="0012129B" w:rsidRDefault="00617366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познавательные УУД: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5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 их 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 связь между закаливающими процедурами и укреплением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88" w:firstLine="0"/>
        <w:jc w:val="both"/>
        <w:rPr>
          <w:sz w:val="24"/>
        </w:rPr>
      </w:pPr>
      <w:r>
        <w:rPr>
          <w:sz w:val="24"/>
        </w:rPr>
        <w:t>выявлять отличительные признаки упражнений на развитие разных физических</w:t>
      </w:r>
      <w:r>
        <w:rPr>
          <w:spacing w:val="-37"/>
          <w:sz w:val="24"/>
        </w:rPr>
        <w:t xml:space="preserve"> </w:t>
      </w:r>
      <w:r>
        <w:rPr>
          <w:sz w:val="24"/>
        </w:rPr>
        <w:t>качеств, приводить примеры и демонстрировать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</w:t>
      </w:r>
      <w:r>
        <w:rPr>
          <w:spacing w:val="-31"/>
          <w:sz w:val="24"/>
        </w:rPr>
        <w:t xml:space="preserve"> </w:t>
      </w:r>
      <w:r>
        <w:rPr>
          <w:sz w:val="24"/>
        </w:rPr>
        <w:t>профилактику 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64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 проводить процедуры 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измерения;</w:t>
      </w:r>
    </w:p>
    <w:p w:rsidR="0012129B" w:rsidRDefault="00617366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 УУД: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05" w:firstLine="0"/>
        <w:jc w:val="both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изученного);</w:t>
      </w:r>
    </w:p>
    <w:p w:rsidR="0012129B" w:rsidRDefault="0012129B">
      <w:pPr>
        <w:spacing w:line="292" w:lineRule="auto"/>
        <w:jc w:val="both"/>
        <w:rPr>
          <w:sz w:val="24"/>
        </w:rPr>
        <w:sectPr w:rsidR="0012129B">
          <w:pgSz w:w="11900" w:h="16840"/>
          <w:pgMar w:top="520" w:right="560" w:bottom="280" w:left="560" w:header="720" w:footer="720" w:gutter="0"/>
          <w:cols w:space="720"/>
        </w:sectPr>
      </w:pP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1053" w:firstLine="0"/>
        <w:rPr>
          <w:sz w:val="24"/>
        </w:rPr>
      </w:pPr>
      <w:r>
        <w:rPr>
          <w:sz w:val="24"/>
        </w:rPr>
        <w:lastRenderedPageBreak/>
        <w:t>исполнять роль капитана и судьи в подвижных играх, аргументированно высказывать суждения о своих действиях и 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решениях;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12" w:firstLine="0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 w:rsidR="0012129B" w:rsidRDefault="00617366">
      <w:pPr>
        <w:spacing w:before="226"/>
        <w:ind w:left="286"/>
        <w:rPr>
          <w:i/>
          <w:sz w:val="24"/>
        </w:rPr>
      </w:pPr>
      <w:r>
        <w:rPr>
          <w:i/>
          <w:sz w:val="24"/>
        </w:rPr>
        <w:t>регулятивные УУД: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подготовкой);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89" w:firstLine="0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9" w:firstLine="0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12129B" w:rsidRDefault="00617366">
      <w:pPr>
        <w:pStyle w:val="11"/>
        <w:spacing w:before="227"/>
        <w:ind w:left="286"/>
      </w:pPr>
      <w:r>
        <w:t>Предметные результаты</w:t>
      </w:r>
    </w:p>
    <w:p w:rsidR="0012129B" w:rsidRDefault="00617366">
      <w:pPr>
        <w:pStyle w:val="a3"/>
        <w:spacing w:before="180"/>
        <w:ind w:left="286"/>
      </w:pPr>
      <w:r>
        <w:t xml:space="preserve">К концу обучения во втором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89" w:firstLine="0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 тестовых упражнений, вести наблюдения за 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перекатыванию;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демонстрировать танцевальный хороводный шаг в совместном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передвижении;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61" w:firstLine="0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высоту с 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передвигаться на лыжах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переменным ходом; спускаться с пологого склона и 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0" w:firstLine="0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12129B" w:rsidRDefault="0061736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 упражнения на развитие 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качеств.</w:t>
      </w:r>
    </w:p>
    <w:p w:rsidR="0012129B" w:rsidRDefault="0012129B">
      <w:pPr>
        <w:rPr>
          <w:sz w:val="24"/>
        </w:rPr>
        <w:sectPr w:rsidR="0012129B">
          <w:pgSz w:w="11900" w:h="16840"/>
          <w:pgMar w:top="680" w:right="560" w:bottom="280" w:left="560" w:header="720" w:footer="720" w:gutter="0"/>
          <w:cols w:space="720"/>
        </w:sectPr>
      </w:pPr>
    </w:p>
    <w:p w:rsidR="0012129B" w:rsidRDefault="00685E36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17366">
        <w:rPr>
          <w:b/>
          <w:sz w:val="19"/>
        </w:rPr>
        <w:t>ТЕМАТИЧЕСКОЕ ПЛАНИРОВАНИЕ</w:t>
      </w:r>
    </w:p>
    <w:p w:rsidR="0012129B" w:rsidRDefault="0012129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09"/>
        <w:gridCol w:w="528"/>
        <w:gridCol w:w="1104"/>
        <w:gridCol w:w="1140"/>
        <w:gridCol w:w="804"/>
        <w:gridCol w:w="5763"/>
        <w:gridCol w:w="828"/>
        <w:gridCol w:w="2053"/>
      </w:tblGrid>
      <w:tr w:rsidR="0012129B">
        <w:trPr>
          <w:trHeight w:val="333"/>
        </w:trPr>
        <w:tc>
          <w:tcPr>
            <w:tcW w:w="468" w:type="dxa"/>
            <w:vMerge w:val="restart"/>
          </w:tcPr>
          <w:p w:rsidR="0012129B" w:rsidRDefault="00617366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2809" w:type="dxa"/>
            <w:vMerge w:val="restart"/>
          </w:tcPr>
          <w:p w:rsidR="0012129B" w:rsidRDefault="0061736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12129B" w:rsidRDefault="0061736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5763" w:type="dxa"/>
            <w:vMerge w:val="restart"/>
          </w:tcPr>
          <w:p w:rsidR="0012129B" w:rsidRDefault="0061736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828" w:type="dxa"/>
            <w:vMerge w:val="restart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Виды, формы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12129B" w:rsidRDefault="00617366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12129B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2129B" w:rsidRDefault="00617366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12129B" w:rsidRDefault="00617366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</w:tr>
      <w:tr w:rsidR="0012129B">
        <w:trPr>
          <w:trHeight w:val="333"/>
        </w:trPr>
        <w:tc>
          <w:tcPr>
            <w:tcW w:w="15497" w:type="dxa"/>
            <w:gridSpan w:val="9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1. </w:t>
            </w:r>
            <w:r>
              <w:rPr>
                <w:b/>
                <w:w w:val="105"/>
                <w:sz w:val="15"/>
              </w:rPr>
              <w:t>Знания о физической культуре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История подвижных игр и соревнований у древних народов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355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525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Зарождение Олимпийских игр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345"/>
              <w:rPr>
                <w:sz w:val="15"/>
              </w:rPr>
            </w:pPr>
            <w:r>
              <w:rPr>
                <w:w w:val="105"/>
                <w:sz w:val="15"/>
              </w:rPr>
              <w:t>готовят небольшие сообщения о проведении современных Олимпийских игр в Москве и Сочи (домашняя работа учащихся);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333"/>
        </w:trPr>
        <w:tc>
          <w:tcPr>
            <w:tcW w:w="3277" w:type="dxa"/>
            <w:gridSpan w:val="2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92" w:type="dxa"/>
            <w:gridSpan w:val="6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</w:tr>
      <w:tr w:rsidR="0012129B">
        <w:trPr>
          <w:trHeight w:val="333"/>
        </w:trPr>
        <w:tc>
          <w:tcPr>
            <w:tcW w:w="15497" w:type="dxa"/>
            <w:gridSpan w:val="9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2. </w:t>
            </w:r>
            <w:r>
              <w:rPr>
                <w:b/>
                <w:w w:val="105"/>
                <w:sz w:val="15"/>
              </w:rPr>
              <w:t>Способы самостоятельной деятельности</w:t>
            </w:r>
          </w:p>
        </w:tc>
      </w:tr>
      <w:tr w:rsidR="0012129B">
        <w:trPr>
          <w:trHeight w:val="525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Физическое развитие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61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«физическое развитие» и основными показателями физического развития (длина и масса тела, форма осанки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Физические качества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 как физическое качество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«сила», рассматривают силу как физическое качество человека и анализируют факторы, от которых зависит проявление силы (напряжение мышц и скорость их сокращения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Быстрота как физическое качество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437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«быстрота», рассматривают быстроту как физическое качество человека, анализируют факторы, от которых зависит проявление быстроты (быстрота реакции, скорость движения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909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Выносливость как физическое качество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133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Гибкость как физическое качество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2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 координации движений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Дневник наблюдений по физической культуре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7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знакомятся с образцом </w:t>
            </w:r>
            <w:proofErr w:type="gramStart"/>
            <w:r>
              <w:rPr>
                <w:w w:val="105"/>
                <w:sz w:val="15"/>
              </w:rPr>
              <w:t>таблицы оформления результатов измерения показателей физического развития</w:t>
            </w:r>
            <w:proofErr w:type="gramEnd"/>
            <w:r>
              <w:rPr>
                <w:w w:val="105"/>
                <w:sz w:val="15"/>
              </w:rPr>
              <w:t xml:space="preserve"> и физических качеств, обсуждают и уточняют правила её оформления;;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333"/>
        </w:trPr>
        <w:tc>
          <w:tcPr>
            <w:tcW w:w="3277" w:type="dxa"/>
            <w:gridSpan w:val="2"/>
          </w:tcPr>
          <w:p w:rsidR="0012129B" w:rsidRDefault="0061736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92" w:type="dxa"/>
            <w:gridSpan w:val="6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</w:tr>
      <w:tr w:rsidR="0012129B">
        <w:trPr>
          <w:trHeight w:val="333"/>
        </w:trPr>
        <w:tc>
          <w:tcPr>
            <w:tcW w:w="15497" w:type="dxa"/>
            <w:gridSpan w:val="9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ФИЗИЧЕСКОЕ СОВЕРШЕНСТВОВАНИЕ</w:t>
            </w:r>
          </w:p>
        </w:tc>
      </w:tr>
      <w:tr w:rsidR="0012129B">
        <w:trPr>
          <w:trHeight w:val="333"/>
        </w:trPr>
        <w:tc>
          <w:tcPr>
            <w:tcW w:w="15497" w:type="dxa"/>
            <w:gridSpan w:val="9"/>
          </w:tcPr>
          <w:p w:rsidR="0012129B" w:rsidRDefault="0061736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3. </w:t>
            </w:r>
            <w:r>
              <w:rPr>
                <w:b/>
                <w:w w:val="105"/>
                <w:sz w:val="15"/>
              </w:rPr>
              <w:t>Оздоровительная физическая культура</w:t>
            </w:r>
          </w:p>
        </w:tc>
      </w:tr>
    </w:tbl>
    <w:p w:rsidR="0012129B" w:rsidRDefault="0012129B">
      <w:pPr>
        <w:rPr>
          <w:sz w:val="15"/>
        </w:rPr>
        <w:sectPr w:rsidR="0012129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09"/>
        <w:gridCol w:w="528"/>
        <w:gridCol w:w="1104"/>
        <w:gridCol w:w="1140"/>
        <w:gridCol w:w="804"/>
        <w:gridCol w:w="5763"/>
        <w:gridCol w:w="828"/>
        <w:gridCol w:w="2053"/>
      </w:tblGrid>
      <w:tr w:rsidR="0012129B">
        <w:trPr>
          <w:trHeight w:val="525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Закаливание организма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60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влиянием закаливания при помощи обтирания на укрепление здоровья, с правилами проведения закаливающей процедуры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1101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Утренняя зарядка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наблюдают за образцом выполнения упражнений учителем, уточняют правила и последовательность выполнения упражнений комплекса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2129B" w:rsidRDefault="0061736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 утренней зарядки (по группам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2129B" w:rsidRDefault="00617366">
            <w:pPr>
              <w:pStyle w:val="TableParagraph"/>
              <w:spacing w:before="19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правила безопасности при проведении утренней зарядки в домашних условиях, приводят примеры организации мест занятий;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1101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Составление индивидуальных комплексов утренней зарядки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247"/>
              <w:rPr>
                <w:sz w:val="15"/>
              </w:rPr>
            </w:pPr>
            <w:r>
              <w:rPr>
                <w:w w:val="105"/>
                <w:sz w:val="15"/>
              </w:rPr>
              <w:t>составляют индивидуальный комплекс утренней зарядки по правилам из предлагаемых упражнений, определяют их последовательности и дозировки (упражнения на пробуждение мышц; усиление дыхания и кровообращения; включение в работу мышц рук, туловища, спины, живота и ног; восстановление дыхания);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333"/>
        </w:trPr>
        <w:tc>
          <w:tcPr>
            <w:tcW w:w="3277" w:type="dxa"/>
            <w:gridSpan w:val="2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2053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</w:tr>
      <w:tr w:rsidR="0012129B">
        <w:trPr>
          <w:trHeight w:val="333"/>
        </w:trPr>
        <w:tc>
          <w:tcPr>
            <w:tcW w:w="15497" w:type="dxa"/>
            <w:gridSpan w:val="9"/>
          </w:tcPr>
          <w:p w:rsidR="0012129B" w:rsidRDefault="0061736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4. </w:t>
            </w:r>
            <w:r>
              <w:rPr>
                <w:b/>
                <w:w w:val="105"/>
                <w:sz w:val="15"/>
              </w:rPr>
              <w:t>Спортивно-оздоровительная физическая культура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основами акробатики". </w:t>
            </w:r>
            <w:r>
              <w:rPr>
                <w:b/>
                <w:w w:val="105"/>
                <w:sz w:val="15"/>
              </w:rPr>
              <w:t>Правила поведения на уроках гимнастики и акробатики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правила поведения на уроках гимнастики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1101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 w:right="6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основами акробатики". </w:t>
            </w:r>
            <w:r>
              <w:rPr>
                <w:b/>
                <w:w w:val="105"/>
                <w:sz w:val="15"/>
              </w:rPr>
              <w:t>Строевые упражнения и команды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 расчёту по номерам, стоя в одной шеренге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2129B" w:rsidRDefault="00617366">
            <w:pPr>
              <w:pStyle w:val="TableParagraph"/>
              <w:spacing w:before="20" w:line="266" w:lineRule="auto"/>
              <w:ind w:left="79" w:right="220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перестроение на месте из одной шеренги в две по команде «Класс, в две шеренги стройся!» (по фазам движения и в полной координации</w:t>
            </w:r>
            <w:proofErr w:type="gramStart"/>
            <w:r>
              <w:rPr>
                <w:w w:val="105"/>
                <w:sz w:val="15"/>
              </w:rPr>
              <w:t xml:space="preserve">);; </w:t>
            </w:r>
            <w:proofErr w:type="gramEnd"/>
            <w:r>
              <w:rPr>
                <w:w w:val="105"/>
                <w:sz w:val="15"/>
              </w:rPr>
              <w:t>разучивают перестроение из двух шеренг в одну по команде «Класс, в одну шеренгу стройся!» (по фазам движения и в полной координации);;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основами акробатики". </w:t>
            </w:r>
            <w:r>
              <w:rPr>
                <w:b/>
                <w:w w:val="105"/>
                <w:sz w:val="15"/>
              </w:rPr>
              <w:t>Гимнастическая разминка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641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разминкой как обязательным комплексом упражнений перед занятиями физической культурой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основами акробатики". </w:t>
            </w:r>
            <w:r>
              <w:rPr>
                <w:b/>
                <w:w w:val="105"/>
                <w:sz w:val="15"/>
              </w:rPr>
              <w:t>Упражнения с гимнастической скакалкой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378"/>
              <w:rPr>
                <w:sz w:val="15"/>
              </w:rPr>
            </w:pPr>
            <w:r>
              <w:rPr>
                <w:w w:val="105"/>
                <w:sz w:val="15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основами акробатики". </w:t>
            </w:r>
            <w:r>
              <w:rPr>
                <w:b/>
                <w:w w:val="105"/>
                <w:sz w:val="15"/>
              </w:rPr>
              <w:t>Упражнения с гимнастическим мячом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подбрасывание и ловлю мяча одной рукой и двумя руками</w:t>
            </w:r>
            <w:proofErr w:type="gramStart"/>
            <w:r>
              <w:rPr>
                <w:w w:val="105"/>
                <w:sz w:val="15"/>
              </w:rPr>
              <w:t xml:space="preserve">;; </w:t>
            </w:r>
            <w:proofErr w:type="gramEnd"/>
            <w:r>
              <w:rPr>
                <w:w w:val="105"/>
                <w:sz w:val="15"/>
              </w:rPr>
              <w:t>обучаются перебрасыванию мяча с одной руки на другую, на месте и поворотом кругом;;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909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 w:right="6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"Гимнастика с основами акробатики". </w:t>
            </w:r>
            <w:r>
              <w:rPr>
                <w:b/>
                <w:w w:val="105"/>
                <w:sz w:val="15"/>
              </w:rPr>
              <w:t>Танцевальные движения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хороводным шагом и танцем галоп, наблюдают образец учителя, выделяют основные элементы в танцевальных движениях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2129B" w:rsidRDefault="00617366">
            <w:pPr>
              <w:pStyle w:val="TableParagraph"/>
              <w:spacing w:before="2" w:line="266" w:lineRule="auto"/>
              <w:ind w:left="79" w:right="63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разучивают движения хороводного шага (по фазам движения и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 xml:space="preserve"> в полной координации);;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909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 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12129B" w:rsidRDefault="00617366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подготовка". Правила поведения на занятиях лыжной подготовкой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594"/>
              <w:rPr>
                <w:sz w:val="15"/>
              </w:rPr>
            </w:pPr>
            <w:r>
              <w:rPr>
                <w:w w:val="105"/>
                <w:sz w:val="15"/>
              </w:rPr>
              <w:t>повторяют правила подбора одежды и знакомятся с правилами подготовки инвентаря для занятий лыжной подготовкой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2129B" w:rsidRDefault="00617366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изучают правила поведения при передвижении по лыжной трассе и выполняют их во время лыжных занятий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 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12129B" w:rsidRDefault="00617366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подготовка". Передвижение на лыжах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w w:val="105"/>
                <w:sz w:val="15"/>
              </w:rPr>
              <w:t xml:space="preserve"> попеременным ходом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88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разучивают имитационные упражнения в передвижении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w w:val="105"/>
                <w:sz w:val="15"/>
              </w:rPr>
              <w:t xml:space="preserve"> попеременным ходом (скользящие передвижения без лыжных палок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</w:tbl>
    <w:p w:rsidR="0012129B" w:rsidRDefault="0012129B">
      <w:pPr>
        <w:jc w:val="center"/>
        <w:rPr>
          <w:sz w:val="15"/>
        </w:rPr>
        <w:sectPr w:rsidR="001212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09"/>
        <w:gridCol w:w="528"/>
        <w:gridCol w:w="1104"/>
        <w:gridCol w:w="1140"/>
        <w:gridCol w:w="804"/>
        <w:gridCol w:w="5763"/>
        <w:gridCol w:w="828"/>
        <w:gridCol w:w="2053"/>
      </w:tblGrid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4.9.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 w:right="67"/>
              <w:rPr>
                <w:sz w:val="15"/>
              </w:rPr>
            </w:pPr>
            <w:r>
              <w:rPr>
                <w:w w:val="105"/>
                <w:sz w:val="15"/>
              </w:rPr>
              <w:t>Модуль "Лыжная подготовка". Спуски и подъёмы на лыжах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 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12129B" w:rsidRDefault="00617366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подготовка". Торможение лыжными палками и падением на бок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торможение падением на бок при передвижении на лыжной трассе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w w:val="105"/>
                <w:sz w:val="15"/>
              </w:rPr>
              <w:t>Правила поведения на занятиях лёгкой атлетикой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изучают правила поведения на занятиях лёгкой атлетикой, 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w w:val="105"/>
                <w:sz w:val="15"/>
              </w:rPr>
              <w:t>Броски мяча в неподвижную мишень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в бросках малого мяча в неподвижную мишень: 1 — стоя лицом и боком к мишени (сверху, снизу, сбоку); 2 — лёжа на спине (снизу) и животе (сбоку, располагаясь ногами и головой к мишени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w w:val="105"/>
                <w:sz w:val="15"/>
              </w:rPr>
              <w:t>Сложно координированные прыжковые упражнения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сложно координированные прыжковые упражнения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909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w w:val="105"/>
                <w:sz w:val="15"/>
              </w:rPr>
              <w:t>Прыжок в высоту с прямого разбега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наблюдают образец учителя, анализируют и обсуждают особенности выполнения основных фаз прыжка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2129B" w:rsidRDefault="00617366">
            <w:pPr>
              <w:pStyle w:val="TableParagraph"/>
              <w:spacing w:before="2" w:line="266" w:lineRule="auto"/>
              <w:ind w:left="79" w:right="203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прыжок в высоту с небольшого разбега с доставанием подвешенных предметов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 w:right="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w w:val="105"/>
                <w:sz w:val="15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наблюдают образцы техники передвижения ходьбой по гимнастической скамейке, анализируют и обсуждают их трудные 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2129B" w:rsidRDefault="0061736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передвижение равномерной ходьбой, руки на поясе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909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4.16.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"Лёгкая атлетика". </w:t>
            </w:r>
            <w:r>
              <w:rPr>
                <w:b/>
                <w:w w:val="105"/>
                <w:sz w:val="15"/>
              </w:rPr>
              <w:t>Сложно координированные беговые упражнения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319"/>
              <w:rPr>
                <w:sz w:val="15"/>
              </w:rPr>
            </w:pPr>
            <w:r>
              <w:rPr>
                <w:w w:val="105"/>
                <w:sz w:val="15"/>
              </w:rPr>
              <w:t>наблюдают образцы техники сложно координированных беговых упражнений, анализируют и обсуждают их трудные 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12129B" w:rsidRDefault="00617366">
            <w:pPr>
              <w:pStyle w:val="TableParagraph"/>
              <w:spacing w:before="2" w:line="266" w:lineRule="auto"/>
              <w:ind w:left="79" w:right="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выполняют бег с поворотами и изменением направлений (бег змейкой, с </w:t>
            </w:r>
            <w:proofErr w:type="spellStart"/>
            <w:r>
              <w:rPr>
                <w:w w:val="105"/>
                <w:sz w:val="15"/>
              </w:rPr>
              <w:t>обеганием</w:t>
            </w:r>
            <w:proofErr w:type="spellEnd"/>
            <w:r>
              <w:rPr>
                <w:w w:val="105"/>
                <w:sz w:val="15"/>
              </w:rPr>
              <w:t xml:space="preserve"> предметов, с поворотом на 180°);;</w:t>
            </w:r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1485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4.17.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 w:right="881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"Подвижные игры". </w:t>
            </w:r>
            <w:r>
              <w:rPr>
                <w:b/>
                <w:w w:val="105"/>
                <w:sz w:val="15"/>
              </w:rPr>
              <w:t>Подвижные игры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</w:t>
            </w:r>
            <w:proofErr w:type="gramStart"/>
            <w:r>
              <w:rPr>
                <w:w w:val="105"/>
                <w:sz w:val="15"/>
              </w:rPr>
              <w:t xml:space="preserve">;; </w:t>
            </w:r>
            <w:proofErr w:type="gramEnd"/>
            <w:r>
              <w:rPr>
                <w:w w:val="105"/>
                <w:sz w:val="15"/>
              </w:rPr>
              <w:t>разучивают технические действия игры баскетбол (работа в парах и группах);; разучивают правила подвижных игр с элементами баскетбола и знакомятся с особенностями выбора и подготовки мест их проведения;;</w:t>
            </w:r>
          </w:p>
          <w:p w:rsidR="0012129B" w:rsidRDefault="00617366">
            <w:pPr>
              <w:pStyle w:val="TableParagraph"/>
              <w:spacing w:before="4" w:line="266" w:lineRule="auto"/>
              <w:ind w:left="79" w:right="285"/>
              <w:rPr>
                <w:sz w:val="15"/>
              </w:rPr>
            </w:pPr>
            <w:r>
              <w:rPr>
                <w:w w:val="105"/>
                <w:sz w:val="15"/>
              </w:rPr>
              <w:t>организуют и самостоятельно участвуют в совместном проведении разученных подвижных игр с техническими действиями игры баскетбол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333"/>
        </w:trPr>
        <w:tc>
          <w:tcPr>
            <w:tcW w:w="3277" w:type="dxa"/>
            <w:gridSpan w:val="2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692" w:type="dxa"/>
            <w:gridSpan w:val="6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</w:tr>
      <w:tr w:rsidR="0012129B">
        <w:trPr>
          <w:trHeight w:val="333"/>
        </w:trPr>
        <w:tc>
          <w:tcPr>
            <w:tcW w:w="15497" w:type="dxa"/>
            <w:gridSpan w:val="9"/>
          </w:tcPr>
          <w:p w:rsidR="0012129B" w:rsidRDefault="0061736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5. </w:t>
            </w:r>
            <w:proofErr w:type="spellStart"/>
            <w:r>
              <w:rPr>
                <w:b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w w:val="105"/>
                <w:sz w:val="15"/>
              </w:rPr>
              <w:t>-ориентированная физическая культура</w:t>
            </w:r>
          </w:p>
        </w:tc>
      </w:tr>
      <w:tr w:rsidR="0012129B">
        <w:trPr>
          <w:trHeight w:val="717"/>
        </w:trPr>
        <w:tc>
          <w:tcPr>
            <w:tcW w:w="468" w:type="dxa"/>
          </w:tcPr>
          <w:p w:rsidR="0012129B" w:rsidRDefault="0061736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09" w:type="dxa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 к выполнению нормативных требований комплекса ГТО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  <w:tc>
          <w:tcPr>
            <w:tcW w:w="5763" w:type="dxa"/>
          </w:tcPr>
          <w:p w:rsidR="0012129B" w:rsidRDefault="00617366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12129B" w:rsidRDefault="0061736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12129B" w:rsidRDefault="00617366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https://resh.edu.ru/subject/9/2/</w:t>
            </w:r>
          </w:p>
        </w:tc>
      </w:tr>
      <w:tr w:rsidR="0012129B">
        <w:trPr>
          <w:trHeight w:val="333"/>
        </w:trPr>
        <w:tc>
          <w:tcPr>
            <w:tcW w:w="3277" w:type="dxa"/>
            <w:gridSpan w:val="2"/>
          </w:tcPr>
          <w:p w:rsidR="0012129B" w:rsidRDefault="0061736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692" w:type="dxa"/>
            <w:gridSpan w:val="6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</w:tr>
      <w:tr w:rsidR="0012129B">
        <w:trPr>
          <w:trHeight w:val="525"/>
        </w:trPr>
        <w:tc>
          <w:tcPr>
            <w:tcW w:w="3277" w:type="dxa"/>
            <w:gridSpan w:val="2"/>
          </w:tcPr>
          <w:p w:rsidR="0012129B" w:rsidRDefault="00617366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12129B" w:rsidRDefault="006173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129B" w:rsidRDefault="0061736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448" w:type="dxa"/>
            <w:gridSpan w:val="4"/>
          </w:tcPr>
          <w:p w:rsidR="0012129B" w:rsidRDefault="0012129B">
            <w:pPr>
              <w:pStyle w:val="TableParagraph"/>
              <w:rPr>
                <w:sz w:val="14"/>
              </w:rPr>
            </w:pPr>
          </w:p>
        </w:tc>
      </w:tr>
    </w:tbl>
    <w:p w:rsidR="0012129B" w:rsidRDefault="0012129B">
      <w:pPr>
        <w:rPr>
          <w:sz w:val="14"/>
        </w:rPr>
        <w:sectPr w:rsidR="0012129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2129B" w:rsidRDefault="0012129B">
      <w:pPr>
        <w:pStyle w:val="a3"/>
        <w:spacing w:before="4"/>
        <w:rPr>
          <w:b/>
          <w:sz w:val="17"/>
        </w:rPr>
      </w:pPr>
    </w:p>
    <w:p w:rsidR="0012129B" w:rsidRDefault="0012129B">
      <w:pPr>
        <w:rPr>
          <w:sz w:val="17"/>
        </w:rPr>
        <w:sectPr w:rsidR="0012129B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12129B" w:rsidRDefault="00685E36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17366">
        <w:t>ПОУРОЧНОЕ ПЛАНИРОВАНИЕ</w:t>
      </w:r>
    </w:p>
    <w:p w:rsidR="0012129B" w:rsidRDefault="0012129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477"/>
        </w:trPr>
        <w:tc>
          <w:tcPr>
            <w:tcW w:w="576" w:type="dxa"/>
            <w:vMerge w:val="restart"/>
          </w:tcPr>
          <w:p w:rsidR="0012129B" w:rsidRDefault="00617366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01" w:type="dxa"/>
            <w:vMerge w:val="restart"/>
          </w:tcPr>
          <w:p w:rsidR="0012129B" w:rsidRDefault="0061736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12129B" w:rsidRDefault="0061736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12129B" w:rsidRDefault="00617366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188" w:type="dxa"/>
            <w:vMerge w:val="restart"/>
          </w:tcPr>
          <w:p w:rsidR="0012129B" w:rsidRDefault="00617366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12129B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12129B" w:rsidRDefault="00617366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12129B" w:rsidRDefault="0012129B">
            <w:pPr>
              <w:rPr>
                <w:sz w:val="2"/>
                <w:szCs w:val="2"/>
              </w:rPr>
            </w:pP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 xml:space="preserve">Исходное тестирование физической подготовленности учащихся. </w:t>
            </w:r>
            <w:proofErr w:type="spellStart"/>
            <w:r>
              <w:rPr>
                <w:sz w:val="24"/>
              </w:rPr>
              <w:t>Кнтрольные</w:t>
            </w:r>
            <w:proofErr w:type="spellEnd"/>
            <w:r>
              <w:rPr>
                <w:sz w:val="24"/>
              </w:rPr>
              <w:t xml:space="preserve"> измерения длины и массы своего тела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218"/>
              <w:rPr>
                <w:sz w:val="24"/>
              </w:rPr>
            </w:pPr>
            <w:r>
              <w:rPr>
                <w:sz w:val="24"/>
              </w:rPr>
              <w:t>Общеразвивающие упражнения для утренней зарядки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История Олимпийских игр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316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Виды гимнастики в спорте и олимпийские гимнастические виды спорта. Общее и различия в олимпийских гимнастических видах спорта. Юношеские олимпийские игры. Другие значимые международные соревнования. Календарные соревнования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249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Освоение универсальных умений при выполнении организующих команд и строевых упражнений: повороты направо и налево; передвижение в колонне по одному с равномерной скоростью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Упражнения общей разминки. Повторение разученных упражнений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Освоение техники выполнения упражнений общей разминки с контролем дыхания: гимнастический бег вперёд, назад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гимнастического бега вперёд, назад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Приставные шаги на полной стопе вперёд с круговыми движениями головой («индюшонок»)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приставных шагов на полной стопе вперёд с круговыми движениями головой («индюшонок»)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034"/>
              <w:rPr>
                <w:sz w:val="24"/>
              </w:rPr>
            </w:pPr>
            <w:r>
              <w:rPr>
                <w:sz w:val="24"/>
              </w:rPr>
              <w:t>Шаги в полном приседе («гусиный шаг»)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шагов в полном приседе («гусиный шаг»)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436"/>
              <w:rPr>
                <w:sz w:val="24"/>
              </w:rPr>
            </w:pPr>
            <w:r>
              <w:rPr>
                <w:sz w:val="24"/>
              </w:rPr>
              <w:t>Небольшие прыжки в полном приседе («мячик»);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небольших прыжков в полном приседе («мячик»);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>Шаги с наклоном туловища вперёд до касания грудью бедра («цапля»); приставные шаги в сторону с наклонами («качалка»)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>Отработка навыков выполнения шагов с наклоном туловища вперёд до касания грудью бедра («цапля»); приставных шагов в сторону с наклонами («качалка»)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Игровые задания для закрепления выполнения упражнений общей разминки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424"/>
              <w:rPr>
                <w:sz w:val="24"/>
              </w:rPr>
            </w:pPr>
            <w:r>
              <w:rPr>
                <w:sz w:val="24"/>
              </w:rPr>
              <w:t>Обобщающий урок по итогам обучения в 1-й четверти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249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53"/>
              <w:rPr>
                <w:sz w:val="24"/>
              </w:rPr>
            </w:pPr>
            <w:r>
              <w:rPr>
                <w:sz w:val="24"/>
              </w:rPr>
              <w:t>Повторение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 xml:space="preserve">Упражнения для растяжки задней поверхности мышц бедра и формирования </w:t>
            </w:r>
            <w:proofErr w:type="spellStart"/>
            <w:r>
              <w:rPr>
                <w:sz w:val="24"/>
              </w:rPr>
              <w:t>выворотности</w:t>
            </w:r>
            <w:proofErr w:type="spellEnd"/>
            <w:r>
              <w:rPr>
                <w:sz w:val="24"/>
              </w:rPr>
              <w:t xml:space="preserve"> стоп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462"/>
              <w:rPr>
                <w:sz w:val="24"/>
              </w:rPr>
            </w:pPr>
            <w:r>
              <w:rPr>
                <w:sz w:val="24"/>
              </w:rPr>
              <w:t>Упражнения для укрепления мышц ног, увеличения подвижности тазобедренных, коленных и голеностопных суставов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371"/>
              <w:rPr>
                <w:sz w:val="24"/>
              </w:rPr>
            </w:pPr>
            <w:r>
              <w:rPr>
                <w:sz w:val="24"/>
              </w:rPr>
              <w:t>Упражнения для разогревания (скручивания) мышц спины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978"/>
              <w:rPr>
                <w:sz w:val="24"/>
              </w:rPr>
            </w:pPr>
            <w:r>
              <w:rPr>
                <w:sz w:val="24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Освоение техники выполнения упражнений общей разминки: наклоны туловища вперёд, попеременно касаясь прямых ног животом, грудью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Упражнения для укрепления мышц спины и брюшного пресса («берёзка»)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Отработка навыков выполнения упражнения для укрепления мышц спины и брюшного пресса («берёзка»)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539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для укрепления мышц спины («рыбка»,</w:t>
            </w:r>
            <w:proofErr w:type="gramEnd"/>
          </w:p>
          <w:p w:rsidR="0012129B" w:rsidRDefault="00617366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«коробочка»)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 навыков выполнения упражнений для укрепления мышц спины («рыбка»,</w:t>
            </w:r>
            <w:proofErr w:type="gramEnd"/>
          </w:p>
          <w:p w:rsidR="0012129B" w:rsidRDefault="00617366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«коробочка»)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411"/>
              <w:rPr>
                <w:sz w:val="24"/>
              </w:rPr>
            </w:pPr>
            <w:r>
              <w:rPr>
                <w:sz w:val="24"/>
              </w:rPr>
              <w:t>Упражнения для укрепления брюшного пресса («уголок»); упражнения для укрепления мышц спины и увеличения их эластичности («киска»)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2157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упражнений для укрепления брюшного пресса («уголок»); упражнения для укрепления мышц спины и увеличения их эластичности («киска»)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978"/>
              <w:rPr>
                <w:sz w:val="24"/>
              </w:rPr>
            </w:pPr>
            <w:r>
              <w:rPr>
                <w:sz w:val="24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316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61"/>
              <w:rPr>
                <w:sz w:val="24"/>
              </w:rPr>
            </w:pPr>
            <w:r>
              <w:rPr>
                <w:sz w:val="24"/>
              </w:rPr>
              <w:t xml:space="preserve">Упражнения для развития гибкости: отведение </w:t>
            </w:r>
            <w:proofErr w:type="gramStart"/>
            <w:r>
              <w:rPr>
                <w:sz w:val="24"/>
              </w:rPr>
              <w:t>ноги</w:t>
            </w:r>
            <w:proofErr w:type="gramEnd"/>
            <w:r>
              <w:rPr>
                <w:sz w:val="24"/>
              </w:rPr>
              <w:t xml:space="preserve">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упражнений для развития гибкости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Упражнение для укрепления мышц живота, развития координации, укрепления мышц бедер («неваляшка»)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978"/>
              <w:rPr>
                <w:sz w:val="24"/>
              </w:rPr>
            </w:pPr>
            <w:r>
              <w:rPr>
                <w:sz w:val="24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 xml:space="preserve">Упражнение для растяжки задней поверхности бедра и </w:t>
            </w:r>
            <w:proofErr w:type="spellStart"/>
            <w:r>
              <w:rPr>
                <w:sz w:val="24"/>
              </w:rPr>
              <w:t>выворотности</w:t>
            </w:r>
            <w:proofErr w:type="spellEnd"/>
            <w:r>
              <w:rPr>
                <w:sz w:val="24"/>
              </w:rPr>
              <w:t xml:space="preserve"> стоп («</w:t>
            </w:r>
            <w:proofErr w:type="spellStart"/>
            <w:r>
              <w:rPr>
                <w:sz w:val="24"/>
              </w:rPr>
              <w:t>арлекино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769"/>
              <w:rPr>
                <w:sz w:val="24"/>
              </w:rPr>
            </w:pPr>
            <w:r>
              <w:rPr>
                <w:sz w:val="24"/>
              </w:rPr>
              <w:t>Упражнение для растяжки голеностопного сустава («</w:t>
            </w:r>
            <w:proofErr w:type="spellStart"/>
            <w:r>
              <w:rPr>
                <w:sz w:val="24"/>
              </w:rPr>
              <w:t>крабик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978"/>
              <w:rPr>
                <w:sz w:val="24"/>
              </w:rPr>
            </w:pPr>
            <w:r>
              <w:rPr>
                <w:sz w:val="24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Освоение упражнений для укрепления голеностопных суставов, развития координации и увеличения эластичности мышц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 xml:space="preserve">Наклоны туловища вперёд, назад и в сторону в опоре на стопах и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2157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50"/>
              <w:rPr>
                <w:sz w:val="24"/>
              </w:rPr>
            </w:pPr>
            <w:r>
              <w:rPr>
                <w:sz w:val="24"/>
              </w:rPr>
              <w:t xml:space="preserve">Равновесие «пассе» (в сторону, затем вперёд) в опоре на стопе и на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 Равновесие с ногой вперёд (горизонтально) и батман (мах) вперёд горизонтально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упражнений на равновесие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Приставные шаги в сторону и</w:t>
            </w:r>
          </w:p>
          <w:p w:rsidR="0012129B" w:rsidRDefault="00617366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приставных шагов в сторону и</w:t>
            </w:r>
          </w:p>
          <w:p w:rsidR="0012129B" w:rsidRDefault="00617366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Прыжки по VI позиции: ноги вместе (с прямыми и с согнутыми коленями), разножка на 45° и 90° (вперёд и в сторону)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Отработка навыков прыжков по VI позиции: ноги вместе (с прямыми и с согнутыми коленями), разножка на 45° и 90° (вперёд и в сторону)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424"/>
              <w:rPr>
                <w:sz w:val="24"/>
              </w:rPr>
            </w:pPr>
            <w:r>
              <w:rPr>
                <w:sz w:val="24"/>
              </w:rPr>
              <w:t>Обобщающий урок по итогам обучения во 2 четверти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347"/>
              <w:jc w:val="both"/>
              <w:rPr>
                <w:sz w:val="24"/>
              </w:rPr>
            </w:pPr>
            <w:r>
              <w:rPr>
                <w:sz w:val="24"/>
              </w:rPr>
              <w:t>Подводящие и акробатические упражнения. Кувырок вперёд, назад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кувырка вперёд, назад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шпагата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z w:val="24"/>
              </w:rPr>
              <w:t xml:space="preserve"> колеса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 xml:space="preserve">Отработка навыков выполнения </w:t>
            </w:r>
            <w:proofErr w:type="spellStart"/>
            <w:r>
              <w:rPr>
                <w:sz w:val="24"/>
              </w:rPr>
              <w:t>упражнений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ост</w:t>
            </w:r>
            <w:proofErr w:type="spellEnd"/>
            <w:r>
              <w:rPr>
                <w:sz w:val="24"/>
              </w:rPr>
              <w:t xml:space="preserve"> из положения сидя, стоя и вставание из положения мост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Освоение изученных упражнений в комбинации: кувырок вперёд — «берёзка» — выход из «берёзки» кувырком назад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Выполнение комбинации: кувырок вперёд — «берёзка» — выход из «берёзки» кувырком назад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Правила подбора общеразвивающих упражнений для самостоятельного проведения утренней зарядки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Удержание скакалки. Вращение кистью руки скакалки, сложенной вдвое, — перед собой, ловля скакалки («</w:t>
            </w:r>
            <w:proofErr w:type="spellStart"/>
            <w:r>
              <w:rPr>
                <w:sz w:val="24"/>
              </w:rPr>
              <w:t>эшапе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Высокие прыжки вперёд через скакалку с двойным махом вперёд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637"/>
              <w:rPr>
                <w:sz w:val="24"/>
              </w:rPr>
            </w:pPr>
            <w:r>
              <w:rPr>
                <w:sz w:val="24"/>
              </w:rPr>
              <w:t>Закрепление навыков выполнения упражнений со скакалкой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Игровые задания со скакалкой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000"/>
              <w:rPr>
                <w:sz w:val="24"/>
              </w:rPr>
            </w:pPr>
            <w:r>
              <w:rPr>
                <w:sz w:val="24"/>
              </w:rPr>
              <w:t>Бросок мяча в заданную плоскость и ловля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Отработка навыков броска мяча в заданную плоскость и ловли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Освоение навыков отбивов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Отработка навыков отбивов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Игровые задания с мячом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633"/>
              <w:rPr>
                <w:sz w:val="24"/>
              </w:rPr>
            </w:pPr>
            <w:r>
              <w:rPr>
                <w:sz w:val="24"/>
              </w:rPr>
              <w:t>Спортивные эстафеты с гимнастическим предметом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316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39"/>
              <w:rPr>
                <w:sz w:val="24"/>
              </w:rPr>
            </w:pPr>
            <w:r>
              <w:rPr>
                <w:sz w:val="24"/>
              </w:rPr>
              <w:t>Освоение изученных упражнений в комбинации: стоя в VI позиции, колени вытянуты, рука с мячом на ладони вперёд (локоть прямой) — бросок мяча в заданную плоскость (на шаг вперёд) — шаг вперёд с поворотом тела на 360° — ловля мяча — исходное положение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282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39"/>
              <w:rPr>
                <w:sz w:val="24"/>
              </w:rPr>
            </w:pPr>
            <w:r>
              <w:rPr>
                <w:sz w:val="24"/>
              </w:rPr>
              <w:t>Выполнение комбинации: стоя в VI позиции, колени вытянуты, рука с мячом на ладони вперёд (локоть прямой) — бросок мяча в заданную плоскость (на шаг вперёд) — шаг вперёд с поворотом тела на 360° — ловля мяча — исходное положение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283"/>
              <w:jc w:val="both"/>
              <w:rPr>
                <w:sz w:val="24"/>
              </w:rPr>
            </w:pPr>
            <w:r>
              <w:rPr>
                <w:sz w:val="24"/>
              </w:rPr>
              <w:t>Лыжная подготовка Переноска лыж к месту занятия. Основная стойка лыжника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362"/>
              <w:rPr>
                <w:sz w:val="24"/>
              </w:rPr>
            </w:pPr>
            <w:r>
              <w:rPr>
                <w:sz w:val="24"/>
              </w:rPr>
              <w:t>Передвижение на лыжах ступающим шагом (без палок)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331"/>
              <w:rPr>
                <w:sz w:val="24"/>
              </w:rPr>
            </w:pPr>
            <w:r>
              <w:rPr>
                <w:sz w:val="24"/>
              </w:rPr>
              <w:t>Передвижение на лыжах скользящим шагом (без палок)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613"/>
              <w:rPr>
                <w:sz w:val="24"/>
              </w:rPr>
            </w:pPr>
            <w:r>
              <w:rPr>
                <w:sz w:val="24"/>
              </w:rPr>
              <w:t>Отработка навыков передвижения на лыжах без палок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 xml:space="preserve">Передвижение 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416"/>
              <w:rPr>
                <w:sz w:val="24"/>
              </w:rPr>
            </w:pPr>
            <w:r>
              <w:rPr>
                <w:sz w:val="24"/>
              </w:rPr>
              <w:t>Упражнения в поворотах на лыжах переступанием стоя на месте и в движении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Отработка навыков выполнения изученных упражнений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Торможение способом «плуг»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>Отработка навыков торможения способом «плуг»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424"/>
              <w:rPr>
                <w:sz w:val="24"/>
              </w:rPr>
            </w:pPr>
            <w:r>
              <w:rPr>
                <w:sz w:val="24"/>
              </w:rPr>
              <w:t>Обобщающий урок по итогам обучения в 3-й четверти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Высокие прыжки вперёд через скакалку с двойным махом вперёд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637"/>
              <w:rPr>
                <w:sz w:val="24"/>
              </w:rPr>
            </w:pPr>
            <w:r>
              <w:rPr>
                <w:sz w:val="24"/>
              </w:rPr>
              <w:t>Закрепление навыков выполнения упражнений со скакалкой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Игровые задания со скакалкой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000"/>
              <w:rPr>
                <w:sz w:val="24"/>
              </w:rPr>
            </w:pPr>
            <w:r>
              <w:rPr>
                <w:sz w:val="24"/>
              </w:rPr>
              <w:t>Бросок мяча в заданную плоскость и ловля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Отработка навыков броска мяча в заданную плоскость и ловли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Освоение навыков отбивов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Отработка навыков отбивов мяча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Игровые задания с мячом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633"/>
              <w:rPr>
                <w:sz w:val="24"/>
              </w:rPr>
            </w:pPr>
            <w:r>
              <w:rPr>
                <w:sz w:val="24"/>
              </w:rPr>
              <w:t>Спортивные эстафеты с гимнастическим предметом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Правила подбора общеразвивающих упражнений для самостоятельного проведения утренней зарядки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Удержание скакалки. Вращение кистью руки скакалки, сложенной вдвое, — перед собой, ловля скакалки («</w:t>
            </w:r>
            <w:proofErr w:type="spellStart"/>
            <w:r>
              <w:rPr>
                <w:sz w:val="24"/>
              </w:rPr>
              <w:t>эшапе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7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Освоение универсальных умений дыхания во время выполнения гимнастических упражнений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7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282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320"/>
              <w:rPr>
                <w:sz w:val="24"/>
              </w:rPr>
            </w:pPr>
            <w:r>
              <w:rPr>
                <w:sz w:val="24"/>
              </w:rPr>
              <w:t>Освоение техники поворотов в обе стороны на 45° и 90° на одной ноге (попеременно); техники выполнения серии поворотов: 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», «пассе» колено вперёд, в сторону; поворот «казак», нога вперёд горизонтально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282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Отработка техники поворотов в обе стороны на 45° и 90° на одной ноге (попеременно); техники выполнения серии поворотов: 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», «пассе» колено вперёд, в сторону; поворот «казак», нога вперёд горизонтально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125"/>
              <w:rPr>
                <w:sz w:val="24"/>
              </w:rPr>
            </w:pPr>
            <w:r>
              <w:rPr>
                <w:sz w:val="24"/>
              </w:rPr>
              <w:t>Закрепление навыков выполнения поворотов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Освоение техники выполнения прыжков толчком с одной ноги вперёд, с поворотом на 45° и 90° в обе стороны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Отработка техники выполнения прыжков толчком с одной ноги вперёд, с поворотом на 45° и 90° в обе стороны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Освоение танцевальных шагов: шаги с подскоками (вперёд, назад, с поворотом)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Шаги галопа (в сторону, вперёд), а также в сочетании с различными подскоками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424"/>
              <w:rPr>
                <w:sz w:val="24"/>
              </w:rPr>
            </w:pPr>
            <w:r>
              <w:rPr>
                <w:sz w:val="24"/>
              </w:rPr>
              <w:t>Освоение элементов русского танца («</w:t>
            </w:r>
            <w:proofErr w:type="spellStart"/>
            <w:r>
              <w:rPr>
                <w:sz w:val="24"/>
              </w:rPr>
              <w:t>припадание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392"/>
              <w:rPr>
                <w:sz w:val="24"/>
              </w:rPr>
            </w:pPr>
            <w:r>
              <w:rPr>
                <w:sz w:val="24"/>
              </w:rPr>
              <w:t>Освоение элементов современного танца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485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Освоение упражнений на развитие силы: сгибание и разгибание рук в упоре лёжа на полу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12129B" w:rsidRDefault="0012129B">
      <w:pPr>
        <w:spacing w:line="292" w:lineRule="auto"/>
        <w:rPr>
          <w:sz w:val="24"/>
        </w:rPr>
        <w:sectPr w:rsidR="0012129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12129B">
        <w:trPr>
          <w:trHeight w:val="1821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Закрепление навыков выполнения упражнений на развитие силы: сгибание и разгибание рук в упоре лёжа на полу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1149"/>
        </w:trPr>
        <w:tc>
          <w:tcPr>
            <w:tcW w:w="576" w:type="dxa"/>
          </w:tcPr>
          <w:p w:rsidR="0012129B" w:rsidRDefault="00617366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01" w:type="dxa"/>
          </w:tcPr>
          <w:p w:rsidR="0012129B" w:rsidRDefault="00617366">
            <w:pPr>
              <w:pStyle w:val="TableParagraph"/>
              <w:spacing w:before="86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Обобщающий урок. Контрольные задания по итогам обучения во 2 классе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12129B" w:rsidRDefault="0012129B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12129B" w:rsidRDefault="00617366">
            <w:pPr>
              <w:pStyle w:val="TableParagraph"/>
              <w:spacing w:before="86"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12129B">
        <w:trPr>
          <w:trHeight w:val="813"/>
        </w:trPr>
        <w:tc>
          <w:tcPr>
            <w:tcW w:w="4177" w:type="dxa"/>
            <w:gridSpan w:val="2"/>
          </w:tcPr>
          <w:p w:rsidR="0012129B" w:rsidRDefault="00617366">
            <w:pPr>
              <w:pStyle w:val="TableParagraph"/>
              <w:spacing w:before="86" w:line="292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12129B" w:rsidRDefault="0061736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0" w:type="dxa"/>
            <w:gridSpan w:val="3"/>
          </w:tcPr>
          <w:p w:rsidR="0012129B" w:rsidRDefault="0061736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2129B" w:rsidRDefault="0012129B">
      <w:pPr>
        <w:rPr>
          <w:sz w:val="24"/>
        </w:rPr>
        <w:sectPr w:rsidR="0012129B">
          <w:pgSz w:w="11900" w:h="16840"/>
          <w:pgMar w:top="560" w:right="560" w:bottom="280" w:left="560" w:header="720" w:footer="720" w:gutter="0"/>
          <w:cols w:space="720"/>
        </w:sectPr>
      </w:pPr>
    </w:p>
    <w:p w:rsidR="0012129B" w:rsidRDefault="00685E3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17366">
        <w:rPr>
          <w:b/>
          <w:sz w:val="24"/>
        </w:rPr>
        <w:t>УЧЕБНО-МЕТОДИЧЕСКОЕ ОБЕСПЕЧЕНИЕ ОБРАЗОВАТЕЛЬНОГО ПРОЦЕССА</w:t>
      </w:r>
    </w:p>
    <w:p w:rsidR="0012129B" w:rsidRDefault="0061736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12129B" w:rsidRDefault="00617366">
      <w:pPr>
        <w:pStyle w:val="a3"/>
        <w:spacing w:before="156"/>
        <w:ind w:left="106"/>
      </w:pPr>
      <w:r>
        <w:t>Введите свой вариант:</w:t>
      </w:r>
    </w:p>
    <w:p w:rsidR="0012129B" w:rsidRDefault="0012129B">
      <w:pPr>
        <w:pStyle w:val="a3"/>
        <w:spacing w:before="10"/>
        <w:rPr>
          <w:sz w:val="21"/>
        </w:rPr>
      </w:pPr>
    </w:p>
    <w:p w:rsidR="0012129B" w:rsidRDefault="00617366">
      <w:pPr>
        <w:pStyle w:val="11"/>
        <w:spacing w:before="1"/>
      </w:pPr>
      <w:r>
        <w:t>МЕТОДИЧЕСКИЕ МАТЕРИАЛЫ ДЛЯ УЧИТЕЛЯ</w:t>
      </w:r>
    </w:p>
    <w:p w:rsidR="0012129B" w:rsidRDefault="0012129B">
      <w:pPr>
        <w:pStyle w:val="a3"/>
        <w:spacing w:before="10"/>
        <w:rPr>
          <w:b/>
          <w:sz w:val="21"/>
        </w:rPr>
      </w:pPr>
    </w:p>
    <w:p w:rsidR="0012129B" w:rsidRDefault="00617366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12129B" w:rsidRDefault="0012129B">
      <w:pPr>
        <w:rPr>
          <w:sz w:val="24"/>
        </w:rPr>
        <w:sectPr w:rsidR="0012129B">
          <w:pgSz w:w="11900" w:h="16840"/>
          <w:pgMar w:top="520" w:right="560" w:bottom="280" w:left="560" w:header="720" w:footer="720" w:gutter="0"/>
          <w:cols w:space="720"/>
        </w:sectPr>
      </w:pPr>
    </w:p>
    <w:p w:rsidR="0012129B" w:rsidRDefault="00685E36">
      <w:pPr>
        <w:spacing w:before="66"/>
        <w:ind w:left="106"/>
        <w:rPr>
          <w:b/>
          <w:sz w:val="24"/>
        </w:rPr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617366">
        <w:rPr>
          <w:b/>
          <w:sz w:val="24"/>
        </w:rPr>
        <w:t>МАТЕРИАЛЬНО-ТЕХНИЧЕСКОЕ ОБЕСПЕЧЕНИЕ ОБРАЗОВАТЕЛЬНОГО ПРОЦЕССА</w:t>
      </w:r>
    </w:p>
    <w:p w:rsidR="0012129B" w:rsidRDefault="0061736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12129B" w:rsidRDefault="0012129B">
      <w:pPr>
        <w:pStyle w:val="a3"/>
        <w:spacing w:before="10"/>
        <w:rPr>
          <w:b/>
          <w:sz w:val="21"/>
        </w:rPr>
      </w:pPr>
    </w:p>
    <w:p w:rsidR="0012129B" w:rsidRDefault="00617366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ПРАКТИЧЕСКИХ РАБОТ</w:t>
      </w:r>
    </w:p>
    <w:p w:rsidR="0012129B" w:rsidRDefault="0012129B">
      <w:pPr>
        <w:rPr>
          <w:sz w:val="24"/>
        </w:rPr>
        <w:sectPr w:rsidR="0012129B">
          <w:pgSz w:w="11900" w:h="16840"/>
          <w:pgMar w:top="520" w:right="560" w:bottom="280" w:left="560" w:header="720" w:footer="720" w:gutter="0"/>
          <w:cols w:space="720"/>
        </w:sectPr>
      </w:pPr>
    </w:p>
    <w:p w:rsidR="0012129B" w:rsidRDefault="0012129B">
      <w:pPr>
        <w:pStyle w:val="a3"/>
        <w:spacing w:before="4"/>
        <w:rPr>
          <w:b/>
          <w:sz w:val="17"/>
        </w:rPr>
      </w:pPr>
    </w:p>
    <w:sectPr w:rsidR="0012129B" w:rsidSect="0012129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47E2"/>
    <w:multiLevelType w:val="hybridMultilevel"/>
    <w:tmpl w:val="5202AFE2"/>
    <w:lvl w:ilvl="0" w:tplc="FB385F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A98AE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7AC3F6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7C851C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63687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B0A0F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6102E8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11237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F40725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129B"/>
    <w:rsid w:val="0012129B"/>
    <w:rsid w:val="00617366"/>
    <w:rsid w:val="006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2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29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2129B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129B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12129B"/>
  </w:style>
  <w:style w:type="paragraph" w:styleId="a5">
    <w:name w:val="Balloon Text"/>
    <w:basedOn w:val="a"/>
    <w:link w:val="a6"/>
    <w:uiPriority w:val="99"/>
    <w:semiHidden/>
    <w:unhideWhenUsed/>
    <w:rsid w:val="00685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2022-10-21T03:51:00Z</dcterms:created>
  <dcterms:modified xsi:type="dcterms:W3CDTF">2022-10-21T07:12:00Z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